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9" w:rsidRPr="0015364D" w:rsidRDefault="00417C39" w:rsidP="001536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64D">
        <w:rPr>
          <w:b/>
          <w:sz w:val="28"/>
          <w:szCs w:val="28"/>
        </w:rPr>
        <w:t>Stypendium szkolne  udzielane będzie  się następujących formach :</w:t>
      </w:r>
    </w:p>
    <w:p w:rsidR="00417C39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>1.</w:t>
      </w:r>
      <w:r w:rsidRPr="0015364D">
        <w:rPr>
          <w:b/>
          <w:sz w:val="22"/>
          <w:szCs w:val="22"/>
        </w:rPr>
        <w:t>Całkowitego lub częściowego pokrycia kosztów udziału w zaj</w:t>
      </w:r>
      <w:r w:rsidRPr="0015364D">
        <w:rPr>
          <w:rFonts w:ascii="TimesNewRoman" w:eastAsia="TimesNewRoman" w:cs="TimesNewRoman" w:hint="eastAsia"/>
          <w:b/>
          <w:sz w:val="22"/>
          <w:szCs w:val="22"/>
        </w:rPr>
        <w:t>ę</w:t>
      </w:r>
      <w:r w:rsidRPr="0015364D">
        <w:rPr>
          <w:b/>
          <w:sz w:val="22"/>
          <w:szCs w:val="22"/>
        </w:rPr>
        <w:t>ciach edukacyjnych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96808">
        <w:rPr>
          <w:sz w:val="22"/>
          <w:szCs w:val="22"/>
        </w:rPr>
        <w:t xml:space="preserve">ykraczających poza zajęcia realizowane w szkole w ramach planu nauczania, w tym wyrównawczych, tj. w zajęciach sportowych, muzycznych, tanecznych, komputerowych, artystycznych, nauce języków obcych oraz w innych o charakterze edukacyjnym wynikających </w:t>
      </w:r>
      <w:r>
        <w:rPr>
          <w:sz w:val="22"/>
          <w:szCs w:val="22"/>
        </w:rPr>
        <w:br/>
      </w:r>
      <w:r w:rsidRPr="00096808">
        <w:rPr>
          <w:sz w:val="22"/>
          <w:szCs w:val="22"/>
        </w:rPr>
        <w:t xml:space="preserve">z zainteresowań i potrzeb ucznia, jak również w zajęciach dla dysgrafików, dyslektyków, zajęciach logopedycznych i innych wynikających z wyrównania braków edukacyjnych lub z opinii lub orzeczenia poradni psychologiczno-pedagogicznej 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>zajęciach edukacyjnych realizowanych poza szkołą takich jak wyjazd/ wyjście do kina, teatru, muzeum lub na inną imprezę o charakterze edukacyjnym organizowana przez szkołę, wyjazd na zieloną szkoł</w:t>
      </w:r>
      <w:r>
        <w:rPr>
          <w:sz w:val="22"/>
          <w:szCs w:val="22"/>
        </w:rPr>
        <w:t>ę</w:t>
      </w:r>
      <w:r w:rsidRPr="00096808">
        <w:rPr>
          <w:sz w:val="22"/>
          <w:szCs w:val="22"/>
        </w:rPr>
        <w:t xml:space="preserve"> lub wycieczkę szkolną, udział w kursach nauki języków obcych, nauki pływania, kursach komputerowych oraz i</w:t>
      </w:r>
      <w:r>
        <w:rPr>
          <w:sz w:val="22"/>
          <w:szCs w:val="22"/>
        </w:rPr>
        <w:t>n</w:t>
      </w:r>
      <w:r w:rsidRPr="00096808">
        <w:rPr>
          <w:sz w:val="22"/>
          <w:szCs w:val="22"/>
        </w:rPr>
        <w:t>nych o charakterze edukacyjnym wynikających z zainteresowań</w:t>
      </w:r>
      <w:r>
        <w:rPr>
          <w:sz w:val="22"/>
          <w:szCs w:val="22"/>
        </w:rPr>
        <w:br/>
      </w:r>
      <w:r w:rsidRPr="00096808">
        <w:rPr>
          <w:sz w:val="22"/>
          <w:szCs w:val="22"/>
        </w:rPr>
        <w:t xml:space="preserve"> i potrzeb ucznia.</w:t>
      </w:r>
    </w:p>
    <w:p w:rsidR="00417C39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>2.</w:t>
      </w:r>
      <w:r w:rsidRPr="0015364D">
        <w:rPr>
          <w:b/>
          <w:sz w:val="22"/>
          <w:szCs w:val="22"/>
        </w:rPr>
        <w:t>Pomocy rzeczowej</w:t>
      </w:r>
      <w:r w:rsidRPr="00096808">
        <w:rPr>
          <w:sz w:val="22"/>
          <w:szCs w:val="22"/>
        </w:rPr>
        <w:t xml:space="preserve"> o charakterze edukacyjnym w tym w szczególności w formie zwrotu lub dofinansowania zakupu)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096808">
        <w:rPr>
          <w:sz w:val="22"/>
          <w:szCs w:val="22"/>
        </w:rPr>
        <w:t xml:space="preserve"> podr</w:t>
      </w:r>
      <w:r w:rsidRPr="00096808">
        <w:rPr>
          <w:rFonts w:ascii="TimesNewRoman" w:eastAsia="TimesNewRoman" w:cs="TimesNewRoman" w:hint="eastAsia"/>
          <w:sz w:val="22"/>
          <w:szCs w:val="22"/>
        </w:rPr>
        <w:t>ę</w:t>
      </w:r>
      <w:r w:rsidRPr="00096808">
        <w:rPr>
          <w:sz w:val="22"/>
          <w:szCs w:val="22"/>
        </w:rPr>
        <w:t>czników szkolnych do poszczególnych poziomów nauczania według obowiązującego wykazu opracowanego przez komisje przedmiotowe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 xml:space="preserve">b) encyklopedii, słowników języków obcych, słownika ortograficznego, słownika języka polskiego, słownika wyrazów obcych, zbiorów zadań, tablic matematycznych, atlasów, repetytoriów, poradników, lektur szkolnych i innych wydawnictw pomocniczych w realizacji procesu dydaktycznego. 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>c) artykułów szko</w:t>
      </w:r>
      <w:r>
        <w:rPr>
          <w:sz w:val="22"/>
          <w:szCs w:val="22"/>
        </w:rPr>
        <w:t>l</w:t>
      </w:r>
      <w:r w:rsidRPr="00096808">
        <w:rPr>
          <w:sz w:val="22"/>
          <w:szCs w:val="22"/>
        </w:rPr>
        <w:t>nych niezbędnych do realizacji procesu dydaktycznego</w:t>
      </w:r>
      <w:r>
        <w:rPr>
          <w:sz w:val="22"/>
          <w:szCs w:val="22"/>
        </w:rPr>
        <w:t xml:space="preserve"> </w:t>
      </w:r>
      <w:r w:rsidRPr="00096808">
        <w:rPr>
          <w:sz w:val="22"/>
          <w:szCs w:val="22"/>
        </w:rPr>
        <w:t>np</w:t>
      </w:r>
      <w:r>
        <w:rPr>
          <w:sz w:val="22"/>
          <w:szCs w:val="22"/>
        </w:rPr>
        <w:t>.:</w:t>
      </w:r>
      <w:r w:rsidRPr="00096808">
        <w:rPr>
          <w:sz w:val="22"/>
          <w:szCs w:val="22"/>
        </w:rPr>
        <w:t xml:space="preserve"> zeszyty bruliony piórnik, blok, flamastry kredki, pędzle, farby, brystol, kolorowy papier, plastelina i plecaki szkolne)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>d) instrumentów muzycznych oraz wyposażenia ucznia niezbędnego na danym etapie profilu kształcenia wskazanego przez dyrektora szkoły, do której uczęszcza uczeń.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>e) pomocy dydaktycznych takich jak tablice matematyczne, globusy, mapy, programy komputerowe o charakterze edukacyjnym, nośniki danych( dyskietki, płyty CD DVD, karty pamięci, pamię</w:t>
      </w:r>
      <w:r>
        <w:rPr>
          <w:sz w:val="22"/>
          <w:szCs w:val="22"/>
        </w:rPr>
        <w:t>ć</w:t>
      </w:r>
      <w:r w:rsidRPr="00096808">
        <w:rPr>
          <w:sz w:val="22"/>
          <w:szCs w:val="22"/>
        </w:rPr>
        <w:t xml:space="preserve"> typu USB) opłaty za abonament internetowy oraz materiały eksploatacyjne ( papier tusz, toner do drukarki)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>f) stroju sportowego wymaganego na zajęciach wychowania fizycznego, w tym: dresu sportowego, spodenek sportowych, koszulki gimnastycznej, obuwia sportowego do ćwiczeń, kompletu skarpet sportowych, stroju pływackiego( strój kąpielowy, czepek, okulary)</w:t>
      </w:r>
    </w:p>
    <w:p w:rsidR="00417C39" w:rsidRPr="00096808" w:rsidRDefault="00417C39" w:rsidP="00417C3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6808">
        <w:rPr>
          <w:sz w:val="22"/>
          <w:szCs w:val="22"/>
        </w:rPr>
        <w:t>g) stroju szkolnego/galowego wymaganego przez szkołę ( bluzka, koszula, spódnica, spodnie żakiet marynarka)</w:t>
      </w:r>
    </w:p>
    <w:p w:rsidR="00DD2F0F" w:rsidRDefault="00417C39">
      <w:r>
        <w:rPr>
          <w:sz w:val="22"/>
          <w:szCs w:val="22"/>
        </w:rPr>
        <w:t>3</w:t>
      </w:r>
      <w:r w:rsidRPr="0015364D">
        <w:rPr>
          <w:b/>
          <w:sz w:val="22"/>
          <w:szCs w:val="22"/>
        </w:rPr>
        <w:t xml:space="preserve">. Całkowite lub częściowe pokrycie kosztów związanych z pobieraniem nauki poza miejscem </w:t>
      </w:r>
      <w:r w:rsidRPr="00096808">
        <w:rPr>
          <w:sz w:val="22"/>
          <w:szCs w:val="22"/>
        </w:rPr>
        <w:t>zamieszkania</w:t>
      </w:r>
      <w:r>
        <w:rPr>
          <w:sz w:val="22"/>
          <w:szCs w:val="22"/>
        </w:rPr>
        <w:t xml:space="preserve"> przez uczniów szkól p</w:t>
      </w:r>
      <w:r w:rsidRPr="00096808">
        <w:rPr>
          <w:sz w:val="22"/>
          <w:szCs w:val="22"/>
        </w:rPr>
        <w:t>onadgimnazjalnych oraz słuchaczy kolegiów, o których mowa w art. 90d ust.3 ustawy o systemie oświaty, w tym opłat za Internet, bursę lub inne zakwaterowanie oraz opłaty za przejazdy z miejsca zamieszkania do szkoły i z powrotem, a szczególności biletu miesięcznego, zakwaterowania w internacie lub bursie</w:t>
      </w:r>
    </w:p>
    <w:sectPr w:rsidR="00DD2F0F" w:rsidSect="00DD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C39"/>
    <w:rsid w:val="0015364D"/>
    <w:rsid w:val="00417C39"/>
    <w:rsid w:val="00956689"/>
    <w:rsid w:val="00DD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3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a.duszak</dc:creator>
  <cp:lastModifiedBy>a.duszak</cp:lastModifiedBy>
  <cp:revision>1</cp:revision>
  <dcterms:created xsi:type="dcterms:W3CDTF">2014-08-11T09:35:00Z</dcterms:created>
  <dcterms:modified xsi:type="dcterms:W3CDTF">2014-08-11T10:06:00Z</dcterms:modified>
</cp:coreProperties>
</file>